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15" w:rsidRDefault="002E19DB" w:rsidP="00BF0415">
      <w:pPr>
        <w:rPr>
          <w:color w:val="8064A2" w:themeColor="accent4"/>
          <w:sz w:val="28"/>
          <w:szCs w:val="28"/>
        </w:rPr>
      </w:pPr>
      <w:r w:rsidRPr="002E19DB">
        <w:rPr>
          <w:rFonts w:ascii="Helvetica" w:hAnsi="Helvetica" w:cs="Helvetica"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77C8E80" wp14:editId="0073CAC7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9DB">
        <w:rPr>
          <w:b/>
          <w:color w:val="8064A2" w:themeColor="accent4"/>
          <w:sz w:val="32"/>
          <w:szCs w:val="32"/>
          <w:u w:val="single"/>
        </w:rPr>
        <w:t>Caracal Home Learning</w:t>
      </w:r>
      <w:r w:rsidRPr="002E19DB">
        <w:rPr>
          <w:u w:val="single"/>
        </w:rPr>
        <w:br w:type="textWrapping" w:clear="all"/>
      </w:r>
      <w:r w:rsidR="00BF0415">
        <w:rPr>
          <w:color w:val="8064A2" w:themeColor="accent4"/>
          <w:sz w:val="28"/>
          <w:szCs w:val="28"/>
        </w:rPr>
        <w:t>Home learning this year will be set and collected on a MONDAY.</w:t>
      </w:r>
    </w:p>
    <w:p w:rsidR="002E19DB" w:rsidRPr="00BF0415" w:rsidRDefault="00036658" w:rsidP="00BF0415">
      <w:pPr>
        <w:rPr>
          <w:u w:val="single"/>
        </w:rPr>
      </w:pPr>
      <w:r>
        <w:rPr>
          <w:color w:val="8064A2" w:themeColor="accent4"/>
          <w:sz w:val="28"/>
          <w:szCs w:val="28"/>
        </w:rPr>
        <w:t>Please always make</w:t>
      </w:r>
      <w:r w:rsidR="00F25587">
        <w:rPr>
          <w:color w:val="8064A2" w:themeColor="accent4"/>
          <w:sz w:val="28"/>
          <w:szCs w:val="28"/>
        </w:rPr>
        <w:t xml:space="preserve"> sure you include your name </w:t>
      </w:r>
      <w:r w:rsidR="00BF0415">
        <w:rPr>
          <w:color w:val="8064A2" w:themeColor="accent4"/>
          <w:sz w:val="28"/>
          <w:szCs w:val="28"/>
        </w:rPr>
        <w:t>so we can celebrate all your hard work.</w:t>
      </w:r>
    </w:p>
    <w:p w:rsidR="002E19DB" w:rsidRDefault="002E19DB" w:rsidP="002E19DB">
      <w:pPr>
        <w:rPr>
          <w:color w:val="8064A2" w:themeColor="accent4"/>
          <w:sz w:val="28"/>
          <w:szCs w:val="28"/>
        </w:rPr>
      </w:pPr>
    </w:p>
    <w:p w:rsidR="002E19DB" w:rsidRDefault="002E19DB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Spellings – </w:t>
      </w:r>
    </w:p>
    <w:p w:rsidR="00BF0415" w:rsidRDefault="002E19DB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Overleaf are the spell</w:t>
      </w:r>
      <w:r w:rsidR="006D66CD">
        <w:rPr>
          <w:color w:val="8064A2" w:themeColor="accent4"/>
          <w:sz w:val="28"/>
          <w:szCs w:val="28"/>
        </w:rPr>
        <w:t xml:space="preserve">ings </w:t>
      </w:r>
      <w:r w:rsidR="00BF0415">
        <w:rPr>
          <w:color w:val="8064A2" w:themeColor="accent4"/>
          <w:sz w:val="28"/>
          <w:szCs w:val="28"/>
        </w:rPr>
        <w:t xml:space="preserve">for you </w:t>
      </w:r>
      <w:r w:rsidR="006D66CD">
        <w:rPr>
          <w:color w:val="8064A2" w:themeColor="accent4"/>
          <w:sz w:val="28"/>
          <w:szCs w:val="28"/>
        </w:rPr>
        <w:t>to learn.  On the due date you</w:t>
      </w:r>
      <w:r w:rsidR="00BF0415">
        <w:rPr>
          <w:color w:val="8064A2" w:themeColor="accent4"/>
          <w:sz w:val="28"/>
          <w:szCs w:val="28"/>
        </w:rPr>
        <w:t xml:space="preserve"> will be asked to </w:t>
      </w:r>
      <w:r>
        <w:rPr>
          <w:color w:val="8064A2" w:themeColor="accent4"/>
          <w:sz w:val="28"/>
          <w:szCs w:val="28"/>
        </w:rPr>
        <w:t>write a dictated sentence that will include</w:t>
      </w:r>
      <w:r w:rsidR="00BF0415">
        <w:rPr>
          <w:color w:val="8064A2" w:themeColor="accent4"/>
          <w:sz w:val="28"/>
          <w:szCs w:val="28"/>
        </w:rPr>
        <w:t xml:space="preserve"> the given word</w:t>
      </w:r>
      <w:r>
        <w:rPr>
          <w:color w:val="8064A2" w:themeColor="accent4"/>
          <w:sz w:val="28"/>
          <w:szCs w:val="28"/>
        </w:rPr>
        <w:t xml:space="preserve">. </w:t>
      </w:r>
      <w:r w:rsidR="00BF0415">
        <w:rPr>
          <w:color w:val="8064A2" w:themeColor="accent4"/>
          <w:sz w:val="28"/>
          <w:szCs w:val="28"/>
        </w:rPr>
        <w:t xml:space="preserve"> That way you can show you understand the meaning and spelling of each word. </w:t>
      </w:r>
    </w:p>
    <w:p w:rsidR="00135CDD" w:rsidRDefault="00135CDD" w:rsidP="002E19DB">
      <w:pPr>
        <w:rPr>
          <w:color w:val="8064A2" w:themeColor="accent4"/>
          <w:sz w:val="28"/>
          <w:szCs w:val="28"/>
        </w:rPr>
      </w:pPr>
    </w:p>
    <w:p w:rsidR="00135CDD" w:rsidRPr="00D81323" w:rsidRDefault="00135CDD" w:rsidP="002E19DB">
      <w:pPr>
        <w:rPr>
          <w:color w:val="8064A2" w:themeColor="accent4"/>
          <w:sz w:val="28"/>
          <w:szCs w:val="28"/>
        </w:rPr>
      </w:pPr>
      <w:r w:rsidRPr="00D81323">
        <w:rPr>
          <w:color w:val="8064A2" w:themeColor="accent4"/>
          <w:sz w:val="28"/>
          <w:szCs w:val="28"/>
        </w:rPr>
        <w:t>Times Tables-</w:t>
      </w:r>
    </w:p>
    <w:p w:rsidR="00135CDD" w:rsidRPr="00D81323" w:rsidRDefault="00135CDD" w:rsidP="002E19DB">
      <w:pPr>
        <w:rPr>
          <w:color w:val="8064A2" w:themeColor="accent4"/>
          <w:sz w:val="28"/>
          <w:szCs w:val="28"/>
        </w:rPr>
      </w:pPr>
      <w:r w:rsidRPr="00D81323">
        <w:rPr>
          <w:color w:val="8064A2" w:themeColor="accent4"/>
          <w:sz w:val="28"/>
          <w:szCs w:val="28"/>
        </w:rPr>
        <w:t xml:space="preserve">As of this term we will be focusing on different times tables each week. Take time to revise the selected table, as there will be a short test on each Monday. </w:t>
      </w:r>
    </w:p>
    <w:p w:rsidR="00BF0415" w:rsidRDefault="00BF0415" w:rsidP="002E19DB">
      <w:pPr>
        <w:rPr>
          <w:color w:val="8064A2" w:themeColor="accent4"/>
          <w:sz w:val="28"/>
          <w:szCs w:val="28"/>
        </w:rPr>
      </w:pPr>
    </w:p>
    <w:p w:rsidR="002E19DB" w:rsidRDefault="002E19DB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Mathlectics – </w:t>
      </w:r>
    </w:p>
    <w:p w:rsidR="002E19DB" w:rsidRDefault="002E19DB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Each week </w:t>
      </w:r>
      <w:r w:rsidR="00F25587">
        <w:rPr>
          <w:color w:val="8064A2" w:themeColor="accent4"/>
          <w:sz w:val="28"/>
          <w:szCs w:val="28"/>
        </w:rPr>
        <w:t xml:space="preserve">you should aim to earn </w:t>
      </w:r>
      <w:r w:rsidR="006D66CD">
        <w:rPr>
          <w:color w:val="8064A2" w:themeColor="accent4"/>
          <w:sz w:val="28"/>
          <w:szCs w:val="28"/>
        </w:rPr>
        <w:t>1000 points</w:t>
      </w:r>
      <w:r w:rsidR="00BF0415">
        <w:rPr>
          <w:color w:val="8064A2" w:themeColor="accent4"/>
          <w:sz w:val="28"/>
          <w:szCs w:val="28"/>
        </w:rPr>
        <w:t xml:space="preserve"> in Mathlectics, which </w:t>
      </w:r>
      <w:r w:rsidR="00F25587">
        <w:rPr>
          <w:color w:val="8064A2" w:themeColor="accent4"/>
          <w:sz w:val="28"/>
          <w:szCs w:val="28"/>
        </w:rPr>
        <w:t xml:space="preserve">also </w:t>
      </w:r>
      <w:r w:rsidR="00BF0415">
        <w:rPr>
          <w:color w:val="8064A2" w:themeColor="accent4"/>
          <w:sz w:val="28"/>
          <w:szCs w:val="28"/>
        </w:rPr>
        <w:t>means you will get a lovely certificate</w:t>
      </w:r>
      <w:r w:rsidR="00F25587">
        <w:rPr>
          <w:color w:val="8064A2" w:themeColor="accent4"/>
          <w:sz w:val="28"/>
          <w:szCs w:val="28"/>
        </w:rPr>
        <w:t>.</w:t>
      </w:r>
      <w:r w:rsidR="00BF0415">
        <w:rPr>
          <w:color w:val="8064A2" w:themeColor="accent4"/>
          <w:sz w:val="28"/>
          <w:szCs w:val="28"/>
        </w:rPr>
        <w:t xml:space="preserve"> </w:t>
      </w:r>
      <w:r w:rsidR="006D66CD">
        <w:rPr>
          <w:color w:val="8064A2" w:themeColor="accent4"/>
          <w:sz w:val="28"/>
          <w:szCs w:val="28"/>
        </w:rPr>
        <w:t>Three activities will also be set to help you focus your maths learning and can go towards earning points. These activities</w:t>
      </w:r>
      <w:r w:rsidR="00BF0415">
        <w:rPr>
          <w:color w:val="8064A2" w:themeColor="accent4"/>
          <w:sz w:val="28"/>
          <w:szCs w:val="28"/>
        </w:rPr>
        <w:t xml:space="preserve"> should</w:t>
      </w:r>
      <w:r w:rsidR="006D66CD">
        <w:rPr>
          <w:color w:val="8064A2" w:themeColor="accent4"/>
          <w:sz w:val="28"/>
          <w:szCs w:val="28"/>
        </w:rPr>
        <w:t xml:space="preserve"> be completed to the score of 85 or attempted at least three t</w:t>
      </w:r>
      <w:r w:rsidR="00F25587">
        <w:rPr>
          <w:color w:val="8064A2" w:themeColor="accent4"/>
          <w:sz w:val="28"/>
          <w:szCs w:val="28"/>
        </w:rPr>
        <w:t>imes. If you have problems</w:t>
      </w:r>
      <w:r w:rsidR="006D66CD">
        <w:rPr>
          <w:color w:val="8064A2" w:themeColor="accent4"/>
          <w:sz w:val="28"/>
          <w:szCs w:val="28"/>
        </w:rPr>
        <w:t xml:space="preserve"> accessing a computer, time is available at </w:t>
      </w:r>
      <w:r w:rsidR="00B9797C">
        <w:rPr>
          <w:color w:val="8064A2" w:themeColor="accent4"/>
          <w:sz w:val="28"/>
          <w:szCs w:val="28"/>
        </w:rPr>
        <w:t>break times</w:t>
      </w:r>
      <w:r w:rsidR="006D66CD">
        <w:rPr>
          <w:color w:val="8064A2" w:themeColor="accent4"/>
          <w:sz w:val="28"/>
          <w:szCs w:val="28"/>
        </w:rPr>
        <w:t xml:space="preserve"> upon request.</w:t>
      </w:r>
      <w:r w:rsidR="00056444">
        <w:rPr>
          <w:color w:val="8064A2" w:themeColor="accent4"/>
          <w:sz w:val="28"/>
          <w:szCs w:val="28"/>
        </w:rPr>
        <w:t xml:space="preserve"> Or if you are finding the work challenging please le</w:t>
      </w:r>
      <w:r w:rsidR="00B9797C">
        <w:rPr>
          <w:color w:val="8064A2" w:themeColor="accent4"/>
          <w:sz w:val="28"/>
          <w:szCs w:val="28"/>
        </w:rPr>
        <w:t>t me know and I</w:t>
      </w:r>
      <w:r w:rsidR="00056444">
        <w:rPr>
          <w:color w:val="8064A2" w:themeColor="accent4"/>
          <w:sz w:val="28"/>
          <w:szCs w:val="28"/>
        </w:rPr>
        <w:t xml:space="preserve"> can help.</w:t>
      </w:r>
    </w:p>
    <w:p w:rsidR="006D66CD" w:rsidRDefault="006D66CD" w:rsidP="002E19DB">
      <w:pPr>
        <w:rPr>
          <w:color w:val="8064A2" w:themeColor="accent4"/>
          <w:sz w:val="28"/>
          <w:szCs w:val="28"/>
        </w:rPr>
      </w:pPr>
    </w:p>
    <w:p w:rsidR="006D66CD" w:rsidRDefault="006D66CD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Other – </w:t>
      </w:r>
    </w:p>
    <w:p w:rsidR="006D66CD" w:rsidRDefault="006D66CD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Overleaf is the home learning for the term including due dates. If you are unsure about what is expected please </w:t>
      </w:r>
      <w:r w:rsidR="00F25587">
        <w:rPr>
          <w:color w:val="8064A2" w:themeColor="accent4"/>
          <w:sz w:val="28"/>
          <w:szCs w:val="28"/>
        </w:rPr>
        <w:t xml:space="preserve">feel free to </w:t>
      </w:r>
      <w:r>
        <w:rPr>
          <w:color w:val="8064A2" w:themeColor="accent4"/>
          <w:sz w:val="28"/>
          <w:szCs w:val="28"/>
        </w:rPr>
        <w:t>ask.</w:t>
      </w:r>
    </w:p>
    <w:p w:rsidR="006D66CD" w:rsidRDefault="006D66CD" w:rsidP="002E19DB">
      <w:pPr>
        <w:rPr>
          <w:color w:val="8064A2" w:themeColor="accent4"/>
          <w:sz w:val="28"/>
          <w:szCs w:val="28"/>
        </w:rPr>
      </w:pPr>
    </w:p>
    <w:p w:rsidR="006D66CD" w:rsidRDefault="006D66CD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Home learning is not intended to be a chore but an opportunity to practise skills and reinforce learning in class. A</w:t>
      </w:r>
      <w:r w:rsidR="00F25587">
        <w:rPr>
          <w:color w:val="8064A2" w:themeColor="accent4"/>
          <w:sz w:val="28"/>
          <w:szCs w:val="28"/>
        </w:rPr>
        <w:t>s such it will be stuck</w:t>
      </w:r>
      <w:r w:rsidR="00B9797C">
        <w:rPr>
          <w:color w:val="8064A2" w:themeColor="accent4"/>
          <w:sz w:val="28"/>
          <w:szCs w:val="28"/>
        </w:rPr>
        <w:t xml:space="preserve"> in</w:t>
      </w:r>
      <w:r w:rsidR="00F25587">
        <w:rPr>
          <w:color w:val="8064A2" w:themeColor="accent4"/>
          <w:sz w:val="28"/>
          <w:szCs w:val="28"/>
        </w:rPr>
        <w:t>to your class books and so the</w:t>
      </w:r>
      <w:r>
        <w:rPr>
          <w:color w:val="8064A2" w:themeColor="accent4"/>
          <w:sz w:val="28"/>
          <w:szCs w:val="28"/>
        </w:rPr>
        <w:t xml:space="preserve"> quality of </w:t>
      </w:r>
      <w:r w:rsidR="00B9797C">
        <w:rPr>
          <w:color w:val="8064A2" w:themeColor="accent4"/>
          <w:sz w:val="28"/>
          <w:szCs w:val="28"/>
        </w:rPr>
        <w:t>the work should match that which you do in</w:t>
      </w:r>
      <w:r>
        <w:rPr>
          <w:color w:val="8064A2" w:themeColor="accent4"/>
          <w:sz w:val="28"/>
          <w:szCs w:val="28"/>
        </w:rPr>
        <w:t xml:space="preserve"> school. If you need resources please </w:t>
      </w:r>
      <w:r w:rsidR="00056444">
        <w:rPr>
          <w:color w:val="8064A2" w:themeColor="accent4"/>
          <w:sz w:val="28"/>
          <w:szCs w:val="28"/>
        </w:rPr>
        <w:t>ask and</w:t>
      </w:r>
      <w:r>
        <w:rPr>
          <w:color w:val="8064A2" w:themeColor="accent4"/>
          <w:sz w:val="28"/>
          <w:szCs w:val="28"/>
        </w:rPr>
        <w:t xml:space="preserve"> remember to check you are prepare</w:t>
      </w:r>
      <w:r w:rsidR="00056444">
        <w:rPr>
          <w:color w:val="8064A2" w:themeColor="accent4"/>
          <w:sz w:val="28"/>
          <w:szCs w:val="28"/>
        </w:rPr>
        <w:t>d</w:t>
      </w:r>
      <w:r>
        <w:rPr>
          <w:color w:val="8064A2" w:themeColor="accent4"/>
          <w:sz w:val="28"/>
          <w:szCs w:val="28"/>
        </w:rPr>
        <w:t xml:space="preserve"> for the work in advance of the due date.</w:t>
      </w:r>
    </w:p>
    <w:p w:rsidR="006D66CD" w:rsidRDefault="006D66CD" w:rsidP="002E19DB">
      <w:pPr>
        <w:rPr>
          <w:color w:val="8064A2" w:themeColor="accent4"/>
          <w:sz w:val="28"/>
          <w:szCs w:val="28"/>
        </w:rPr>
      </w:pPr>
    </w:p>
    <w:p w:rsidR="00BF0415" w:rsidRDefault="006D66CD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Work can be handed in at any point during the week before the due date. This saves the stress of forgetting it the morning it is due.</w:t>
      </w:r>
    </w:p>
    <w:p w:rsidR="00F25587" w:rsidRDefault="00F25587" w:rsidP="002E19DB">
      <w:pPr>
        <w:rPr>
          <w:color w:val="8064A2" w:themeColor="accent4"/>
          <w:sz w:val="28"/>
          <w:szCs w:val="28"/>
        </w:rPr>
      </w:pPr>
    </w:p>
    <w:p w:rsidR="00F25587" w:rsidRPr="00A33AF2" w:rsidRDefault="00F25587" w:rsidP="00A33AF2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Unfortunately i</w:t>
      </w:r>
      <w:r w:rsidR="006D66CD">
        <w:rPr>
          <w:color w:val="8064A2" w:themeColor="accent4"/>
          <w:sz w:val="28"/>
          <w:szCs w:val="28"/>
        </w:rPr>
        <w:t xml:space="preserve">f home learning is not handed in or </w:t>
      </w:r>
      <w:r w:rsidR="00B9797C">
        <w:rPr>
          <w:color w:val="8064A2" w:themeColor="accent4"/>
          <w:sz w:val="28"/>
          <w:szCs w:val="28"/>
        </w:rPr>
        <w:t xml:space="preserve">is </w:t>
      </w:r>
      <w:r w:rsidR="006D66CD">
        <w:rPr>
          <w:color w:val="8064A2" w:themeColor="accent4"/>
          <w:sz w:val="28"/>
          <w:szCs w:val="28"/>
        </w:rPr>
        <w:t>late</w:t>
      </w:r>
      <w:r w:rsidR="00B9797C">
        <w:rPr>
          <w:color w:val="8064A2" w:themeColor="accent4"/>
          <w:sz w:val="28"/>
          <w:szCs w:val="28"/>
        </w:rPr>
        <w:t>,</w:t>
      </w:r>
      <w:r w:rsidR="006D66CD">
        <w:rPr>
          <w:color w:val="8064A2" w:themeColor="accent4"/>
          <w:sz w:val="28"/>
          <w:szCs w:val="28"/>
        </w:rPr>
        <w:t xml:space="preserve"> a </w:t>
      </w:r>
      <w:r w:rsidR="00B9797C">
        <w:rPr>
          <w:color w:val="8064A2" w:themeColor="accent4"/>
          <w:sz w:val="28"/>
          <w:szCs w:val="28"/>
        </w:rPr>
        <w:t>break time</w:t>
      </w:r>
      <w:r w:rsidR="006D66CD">
        <w:rPr>
          <w:color w:val="8064A2" w:themeColor="accent4"/>
          <w:sz w:val="28"/>
          <w:szCs w:val="28"/>
        </w:rPr>
        <w:t xml:space="preserve"> will be used to complete the </w:t>
      </w:r>
      <w:r w:rsidR="00056444">
        <w:rPr>
          <w:color w:val="8064A2" w:themeColor="accent4"/>
          <w:sz w:val="28"/>
          <w:szCs w:val="28"/>
        </w:rPr>
        <w:t>work to</w:t>
      </w:r>
      <w:r w:rsidR="006D66CD">
        <w:rPr>
          <w:color w:val="8064A2" w:themeColor="accent4"/>
          <w:sz w:val="28"/>
          <w:szCs w:val="28"/>
        </w:rPr>
        <w:t xml:space="preserve"> avoid missing the learning.</w:t>
      </w:r>
    </w:p>
    <w:p w:rsidR="00056444" w:rsidRDefault="00D81323" w:rsidP="00056444">
      <w:pPr>
        <w:jc w:val="center"/>
        <w:rPr>
          <w:b/>
          <w:color w:val="8064A2" w:themeColor="accent4"/>
          <w:sz w:val="32"/>
          <w:szCs w:val="32"/>
          <w:u w:val="single"/>
        </w:rPr>
      </w:pPr>
      <w:r>
        <w:rPr>
          <w:b/>
          <w:color w:val="8064A2" w:themeColor="accent4"/>
          <w:sz w:val="32"/>
          <w:szCs w:val="32"/>
          <w:u w:val="single"/>
        </w:rPr>
        <w:lastRenderedPageBreak/>
        <w:t>Term 6</w:t>
      </w:r>
    </w:p>
    <w:p w:rsidR="00056444" w:rsidRDefault="00056444" w:rsidP="00056444">
      <w:pPr>
        <w:jc w:val="center"/>
        <w:rPr>
          <w:b/>
          <w:color w:val="8064A2" w:themeColor="accent4"/>
          <w:sz w:val="32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4580"/>
      </w:tblGrid>
      <w:tr w:rsidR="00135CDD" w:rsidTr="00D81323">
        <w:tc>
          <w:tcPr>
            <w:tcW w:w="959" w:type="dxa"/>
          </w:tcPr>
          <w:p w:rsidR="00135CDD" w:rsidRPr="00AD54BC" w:rsidRDefault="00135CDD" w:rsidP="00056444">
            <w:pPr>
              <w:rPr>
                <w:b/>
                <w:color w:val="8064A2" w:themeColor="accent4"/>
                <w:sz w:val="28"/>
                <w:szCs w:val="28"/>
                <w:u w:val="single"/>
              </w:rPr>
            </w:pPr>
            <w:r>
              <w:rPr>
                <w:b/>
                <w:color w:val="8064A2" w:themeColor="accent4"/>
                <w:sz w:val="28"/>
                <w:szCs w:val="28"/>
                <w:u w:val="single"/>
              </w:rPr>
              <w:t xml:space="preserve">Due </w:t>
            </w:r>
          </w:p>
        </w:tc>
        <w:tc>
          <w:tcPr>
            <w:tcW w:w="1843" w:type="dxa"/>
          </w:tcPr>
          <w:p w:rsidR="00135CDD" w:rsidRPr="00AD54BC" w:rsidRDefault="00135CDD" w:rsidP="00056444">
            <w:pPr>
              <w:rPr>
                <w:b/>
                <w:color w:val="8064A2" w:themeColor="accent4"/>
                <w:sz w:val="28"/>
                <w:szCs w:val="28"/>
                <w:u w:val="single"/>
              </w:rPr>
            </w:pPr>
            <w:r w:rsidRPr="00AD54BC">
              <w:rPr>
                <w:b/>
                <w:color w:val="8064A2" w:themeColor="accent4"/>
                <w:sz w:val="28"/>
                <w:szCs w:val="28"/>
                <w:u w:val="single"/>
              </w:rPr>
              <w:t>Spellings</w:t>
            </w:r>
          </w:p>
        </w:tc>
        <w:tc>
          <w:tcPr>
            <w:tcW w:w="1134" w:type="dxa"/>
          </w:tcPr>
          <w:p w:rsidR="00135CDD" w:rsidRPr="00AD54BC" w:rsidRDefault="00135CDD" w:rsidP="00056444">
            <w:pPr>
              <w:rPr>
                <w:b/>
                <w:color w:val="8064A2" w:themeColor="accent4"/>
                <w:sz w:val="28"/>
                <w:szCs w:val="28"/>
                <w:u w:val="single"/>
              </w:rPr>
            </w:pPr>
            <w:r>
              <w:rPr>
                <w:b/>
                <w:color w:val="8064A2" w:themeColor="accent4"/>
                <w:sz w:val="28"/>
                <w:szCs w:val="28"/>
                <w:u w:val="single"/>
              </w:rPr>
              <w:t>Times table</w:t>
            </w:r>
          </w:p>
        </w:tc>
        <w:tc>
          <w:tcPr>
            <w:tcW w:w="4580" w:type="dxa"/>
          </w:tcPr>
          <w:p w:rsidR="00135CDD" w:rsidRPr="00AD54BC" w:rsidRDefault="00135CDD" w:rsidP="00056444">
            <w:pPr>
              <w:rPr>
                <w:b/>
                <w:color w:val="8064A2" w:themeColor="accent4"/>
                <w:sz w:val="28"/>
                <w:szCs w:val="28"/>
              </w:rPr>
            </w:pPr>
            <w:r w:rsidRPr="00AD54BC">
              <w:rPr>
                <w:b/>
                <w:color w:val="8064A2" w:themeColor="accent4"/>
                <w:sz w:val="28"/>
                <w:szCs w:val="28"/>
                <w:u w:val="single"/>
              </w:rPr>
              <w:t>Other</w:t>
            </w:r>
          </w:p>
        </w:tc>
      </w:tr>
      <w:tr w:rsidR="00135CDD" w:rsidTr="00D81323">
        <w:tc>
          <w:tcPr>
            <w:tcW w:w="959" w:type="dxa"/>
          </w:tcPr>
          <w:p w:rsidR="00135CDD" w:rsidRPr="00DC587C" w:rsidRDefault="00135CDD" w:rsidP="00394F98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1</w:t>
            </w:r>
            <w:r w:rsidR="007E2507">
              <w:rPr>
                <w:color w:val="8064A2" w:themeColor="accent4"/>
              </w:rPr>
              <w:t>0</w:t>
            </w:r>
            <w:r w:rsidR="00D81323" w:rsidRPr="00D81323">
              <w:rPr>
                <w:color w:val="8064A2" w:themeColor="accent4"/>
                <w:vertAlign w:val="superscript"/>
              </w:rPr>
              <w:t>th</w:t>
            </w:r>
            <w:r w:rsidR="00D81323">
              <w:rPr>
                <w:color w:val="8064A2" w:themeColor="accent4"/>
              </w:rPr>
              <w:t xml:space="preserve"> June</w:t>
            </w:r>
          </w:p>
        </w:tc>
        <w:tc>
          <w:tcPr>
            <w:tcW w:w="1843" w:type="dxa"/>
          </w:tcPr>
          <w:p w:rsidR="00015B8E" w:rsidRPr="00B01CDE" w:rsidRDefault="00B01CDE" w:rsidP="007E2507">
            <w:pPr>
              <w:pStyle w:val="NoSpacing"/>
              <w:rPr>
                <w:b/>
                <w:lang w:val="en-US"/>
              </w:rPr>
            </w:pPr>
            <w:r w:rsidRPr="00B01CDE">
              <w:rPr>
                <w:b/>
                <w:lang w:val="en-US"/>
              </w:rPr>
              <w:t>Contractions</w:t>
            </w:r>
          </w:p>
          <w:p w:rsidR="007E2507" w:rsidRDefault="00135CDD" w:rsidP="007E2507">
            <w:pPr>
              <w:pStyle w:val="NoSpacing"/>
              <w:rPr>
                <w:lang w:val="en-US"/>
              </w:rPr>
            </w:pPr>
            <w:r w:rsidRPr="00DC587C">
              <w:rPr>
                <w:lang w:val="en-US"/>
              </w:rPr>
              <w:t xml:space="preserve"> </w:t>
            </w:r>
            <w:r w:rsidR="007E2507">
              <w:rPr>
                <w:lang w:val="en-US"/>
              </w:rPr>
              <w:t>Don’t, isn’t, he’s, we’re</w:t>
            </w:r>
            <w:r w:rsidR="00015B8E">
              <w:rPr>
                <w:lang w:val="en-US"/>
              </w:rPr>
              <w:t>, I’ll,</w:t>
            </w:r>
            <w:r w:rsidR="00EA0C22">
              <w:rPr>
                <w:lang w:val="en-US"/>
              </w:rPr>
              <w:t xml:space="preserve"> you’re, they’re, we’ll, didn’t, couldn’t, </w:t>
            </w:r>
          </w:p>
          <w:p w:rsidR="007E2507" w:rsidRPr="007E2507" w:rsidRDefault="007E2507" w:rsidP="007E2507">
            <w:pPr>
              <w:pStyle w:val="NoSpacing"/>
              <w:rPr>
                <w:lang w:val="en-US"/>
              </w:rPr>
            </w:pPr>
          </w:p>
        </w:tc>
        <w:tc>
          <w:tcPr>
            <w:tcW w:w="1134" w:type="dxa"/>
          </w:tcPr>
          <w:p w:rsidR="00135CDD" w:rsidRPr="00135CDD" w:rsidRDefault="00EA0C22" w:rsidP="00036658">
            <w:r>
              <w:t>6 times table</w:t>
            </w:r>
          </w:p>
        </w:tc>
        <w:tc>
          <w:tcPr>
            <w:tcW w:w="4580" w:type="dxa"/>
          </w:tcPr>
          <w:p w:rsidR="00EA0C22" w:rsidRDefault="00EA0C22" w:rsidP="00EA0C22">
            <w:pPr>
              <w:rPr>
                <w:b/>
              </w:rPr>
            </w:pPr>
            <w:r>
              <w:rPr>
                <w:b/>
              </w:rPr>
              <w:t>Information Poster – History</w:t>
            </w:r>
          </w:p>
          <w:p w:rsidR="00EA0C22" w:rsidRPr="00D81323" w:rsidRDefault="00EA0C22" w:rsidP="00EA0C22">
            <w:r>
              <w:t>Create an information poster about the city of Baghdad. Please include key facts, a map of the location and images of the city. The poster may be typed but own words please. No larger than one side of A3 please</w:t>
            </w:r>
          </w:p>
          <w:p w:rsidR="00135CDD" w:rsidRPr="00036658" w:rsidRDefault="00135CDD" w:rsidP="00036658">
            <w:pPr>
              <w:tabs>
                <w:tab w:val="left" w:pos="2520"/>
              </w:tabs>
            </w:pPr>
          </w:p>
        </w:tc>
      </w:tr>
      <w:tr w:rsidR="00135CDD" w:rsidTr="00D81323">
        <w:tc>
          <w:tcPr>
            <w:tcW w:w="959" w:type="dxa"/>
          </w:tcPr>
          <w:p w:rsidR="00135CDD" w:rsidRPr="00DC587C" w:rsidRDefault="00D81323" w:rsidP="00394F98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1</w:t>
            </w:r>
            <w:r w:rsidR="007E2507">
              <w:rPr>
                <w:color w:val="8064A2" w:themeColor="accent4"/>
              </w:rPr>
              <w:t>7</w:t>
            </w:r>
            <w:r w:rsidRPr="00D81323">
              <w:rPr>
                <w:color w:val="8064A2" w:themeColor="accent4"/>
                <w:vertAlign w:val="superscript"/>
              </w:rPr>
              <w:t>th</w:t>
            </w:r>
            <w:r>
              <w:rPr>
                <w:color w:val="8064A2" w:themeColor="accent4"/>
              </w:rPr>
              <w:t xml:space="preserve"> June</w:t>
            </w:r>
          </w:p>
        </w:tc>
        <w:tc>
          <w:tcPr>
            <w:tcW w:w="1843" w:type="dxa"/>
          </w:tcPr>
          <w:p w:rsidR="00B01CDE" w:rsidRPr="00B01CDE" w:rsidRDefault="00B01CDE" w:rsidP="00B01CDE">
            <w:pPr>
              <w:pStyle w:val="NoSpacing"/>
              <w:rPr>
                <w:b/>
                <w:lang w:val="en-US"/>
              </w:rPr>
            </w:pPr>
            <w:r w:rsidRPr="00B01CDE">
              <w:rPr>
                <w:b/>
                <w:lang w:val="en-US"/>
              </w:rPr>
              <w:t>Contractions</w:t>
            </w:r>
          </w:p>
          <w:p w:rsidR="00EA0C22" w:rsidRPr="00015B8E" w:rsidRDefault="00EA0C22" w:rsidP="00015B8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Cs/>
              </w:rPr>
            </w:pPr>
            <w:r>
              <w:rPr>
                <w:bCs/>
              </w:rPr>
              <w:t>Wasn’t, it’s, doesn’t, aren’t, hasn’t, won’t, wouldn’t, shouldn’t, mustn’t, can’t</w:t>
            </w:r>
          </w:p>
          <w:p w:rsidR="00135CDD" w:rsidRPr="00A33AF2" w:rsidRDefault="00135CDD" w:rsidP="00D8132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Cs/>
                <w:lang w:val="en-US"/>
              </w:rPr>
            </w:pPr>
          </w:p>
        </w:tc>
        <w:tc>
          <w:tcPr>
            <w:tcW w:w="1134" w:type="dxa"/>
          </w:tcPr>
          <w:p w:rsidR="00A33AF2" w:rsidRPr="00A33AF2" w:rsidRDefault="00EA0C22" w:rsidP="00461824">
            <w:r>
              <w:t>7 times table</w:t>
            </w:r>
          </w:p>
        </w:tc>
        <w:tc>
          <w:tcPr>
            <w:tcW w:w="4580" w:type="dxa"/>
          </w:tcPr>
          <w:p w:rsidR="00E00FEE" w:rsidRDefault="00C54C45" w:rsidP="00C54C45">
            <w:pPr>
              <w:rPr>
                <w:b/>
              </w:rPr>
            </w:pPr>
            <w:r>
              <w:rPr>
                <w:b/>
              </w:rPr>
              <w:t>Science Week-</w:t>
            </w:r>
          </w:p>
          <w:p w:rsidR="00C54C45" w:rsidRDefault="00C54C45" w:rsidP="00C54C45">
            <w:r>
              <w:t xml:space="preserve">Either – </w:t>
            </w:r>
            <w:proofErr w:type="gramStart"/>
            <w:r>
              <w:t>find</w:t>
            </w:r>
            <w:proofErr w:type="gramEnd"/>
            <w:r>
              <w:t xml:space="preserve"> and interview someone who remembers watching the Moon landings in 1969. Record how they felt and what they remember from the time. </w:t>
            </w:r>
          </w:p>
          <w:p w:rsidR="00C54C45" w:rsidRDefault="00C54C45" w:rsidP="00C54C45">
            <w:r>
              <w:t>Or</w:t>
            </w:r>
          </w:p>
          <w:p w:rsidR="00C54C45" w:rsidRPr="00C54C45" w:rsidRDefault="00C54C45" w:rsidP="00C54C45">
            <w:r>
              <w:t>Create an information page, booklet or poster on the Moon Landing in 1969. Who went? Why? How?</w:t>
            </w:r>
          </w:p>
        </w:tc>
      </w:tr>
      <w:tr w:rsidR="00135CDD" w:rsidTr="00D81323">
        <w:tc>
          <w:tcPr>
            <w:tcW w:w="959" w:type="dxa"/>
          </w:tcPr>
          <w:p w:rsidR="00135CDD" w:rsidRPr="00DC587C" w:rsidRDefault="00D81323" w:rsidP="00056444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2</w:t>
            </w:r>
            <w:r w:rsidR="007E2507">
              <w:rPr>
                <w:color w:val="8064A2" w:themeColor="accent4"/>
              </w:rPr>
              <w:t>4</w:t>
            </w:r>
            <w:r w:rsidRPr="00D81323">
              <w:rPr>
                <w:color w:val="8064A2" w:themeColor="accent4"/>
                <w:vertAlign w:val="superscript"/>
              </w:rPr>
              <w:t>th</w:t>
            </w:r>
            <w:r>
              <w:rPr>
                <w:color w:val="8064A2" w:themeColor="accent4"/>
              </w:rPr>
              <w:t xml:space="preserve"> June</w:t>
            </w:r>
          </w:p>
        </w:tc>
        <w:tc>
          <w:tcPr>
            <w:tcW w:w="1843" w:type="dxa"/>
          </w:tcPr>
          <w:p w:rsidR="00D81323" w:rsidRPr="00D81323" w:rsidRDefault="00D81323" w:rsidP="00D8132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/>
                <w:bCs/>
                <w:lang w:val="en-US"/>
              </w:rPr>
            </w:pPr>
            <w:r w:rsidRPr="00D81323">
              <w:rPr>
                <w:b/>
                <w:bCs/>
                <w:lang w:val="en-US"/>
              </w:rPr>
              <w:t xml:space="preserve">Adding verb prefixes de- and re- </w:t>
            </w:r>
          </w:p>
          <w:p w:rsidR="00D81323" w:rsidRPr="00D81323" w:rsidRDefault="00D81323" w:rsidP="00D8132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lang w:val="en-US"/>
              </w:rPr>
            </w:pPr>
            <w:proofErr w:type="gramStart"/>
            <w:r w:rsidRPr="00D81323">
              <w:rPr>
                <w:lang w:val="en-US"/>
              </w:rPr>
              <w:t>deflate</w:t>
            </w:r>
            <w:proofErr w:type="gramEnd"/>
            <w:r w:rsidRPr="00D81323">
              <w:rPr>
                <w:lang w:val="en-US"/>
              </w:rPr>
              <w:t xml:space="preserve"> deform decode decompose defuse recycle rebuild rewrite replace revisit </w:t>
            </w:r>
          </w:p>
          <w:p w:rsidR="00F503CB" w:rsidRPr="00F503CB" w:rsidRDefault="00F503CB" w:rsidP="00F503C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lang w:val="en-US"/>
              </w:rPr>
            </w:pPr>
          </w:p>
        </w:tc>
        <w:tc>
          <w:tcPr>
            <w:tcW w:w="1134" w:type="dxa"/>
          </w:tcPr>
          <w:p w:rsidR="00135CDD" w:rsidRPr="00C670DE" w:rsidRDefault="00C670DE" w:rsidP="00C670DE">
            <w:pPr>
              <w:rPr>
                <w:b/>
              </w:rPr>
            </w:pPr>
            <w:r w:rsidRPr="00C670DE">
              <w:rPr>
                <w:b/>
              </w:rPr>
              <w:t>Revise</w:t>
            </w:r>
          </w:p>
          <w:p w:rsidR="00C670DE" w:rsidRPr="00C670DE" w:rsidRDefault="00C670DE" w:rsidP="00C670DE">
            <w:r>
              <w:t>8 times table</w:t>
            </w:r>
          </w:p>
        </w:tc>
        <w:tc>
          <w:tcPr>
            <w:tcW w:w="4580" w:type="dxa"/>
          </w:tcPr>
          <w:p w:rsidR="00C670DE" w:rsidRDefault="00C670DE" w:rsidP="00C670DE">
            <w:pPr>
              <w:rPr>
                <w:b/>
              </w:rPr>
            </w:pPr>
          </w:p>
          <w:p w:rsidR="00C54C45" w:rsidRDefault="00C54C45" w:rsidP="00C54C45">
            <w:pPr>
              <w:rPr>
                <w:b/>
              </w:rPr>
            </w:pPr>
            <w:r>
              <w:rPr>
                <w:b/>
              </w:rPr>
              <w:t>Crossword – Science</w:t>
            </w:r>
          </w:p>
          <w:p w:rsidR="00C54C45" w:rsidRPr="00D81323" w:rsidRDefault="00C54C45" w:rsidP="00C54C45">
            <w:r>
              <w:t>Complete the crossword provided.  Bonus house points will be given to anyone who creates their own crossword based on any of the science topics covered this year.</w:t>
            </w:r>
          </w:p>
          <w:p w:rsidR="003A2871" w:rsidRPr="003A2871" w:rsidRDefault="003A2871" w:rsidP="00D81323"/>
        </w:tc>
      </w:tr>
      <w:tr w:rsidR="00135CDD" w:rsidTr="00D81323">
        <w:tc>
          <w:tcPr>
            <w:tcW w:w="959" w:type="dxa"/>
          </w:tcPr>
          <w:p w:rsidR="00135CDD" w:rsidRPr="00DC587C" w:rsidRDefault="007E2507" w:rsidP="00056444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1</w:t>
            </w:r>
            <w:r w:rsidRPr="007E2507">
              <w:rPr>
                <w:color w:val="8064A2" w:themeColor="accent4"/>
                <w:vertAlign w:val="superscript"/>
              </w:rPr>
              <w:t>st</w:t>
            </w:r>
            <w:r>
              <w:rPr>
                <w:color w:val="8064A2" w:themeColor="accent4"/>
              </w:rPr>
              <w:t xml:space="preserve"> </w:t>
            </w:r>
            <w:r w:rsidR="00D81323">
              <w:rPr>
                <w:color w:val="8064A2" w:themeColor="accent4"/>
              </w:rPr>
              <w:t>July</w:t>
            </w:r>
          </w:p>
        </w:tc>
        <w:tc>
          <w:tcPr>
            <w:tcW w:w="1843" w:type="dxa"/>
          </w:tcPr>
          <w:p w:rsidR="00D81323" w:rsidRPr="00D81323" w:rsidRDefault="00D81323" w:rsidP="00D8132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/>
                <w:bCs/>
                <w:lang w:val="en-US"/>
              </w:rPr>
            </w:pPr>
            <w:r w:rsidRPr="00D81323">
              <w:rPr>
                <w:b/>
                <w:bCs/>
                <w:lang w:val="en-US"/>
              </w:rPr>
              <w:t>Convert nouns or verbs into adjectives using suffix -</w:t>
            </w:r>
            <w:proofErr w:type="spellStart"/>
            <w:r w:rsidRPr="00D81323">
              <w:rPr>
                <w:b/>
                <w:bCs/>
                <w:lang w:val="en-US"/>
              </w:rPr>
              <w:t>ful</w:t>
            </w:r>
            <w:proofErr w:type="spellEnd"/>
            <w:r w:rsidRPr="00D81323">
              <w:rPr>
                <w:b/>
                <w:bCs/>
                <w:lang w:val="en-US"/>
              </w:rPr>
              <w:t xml:space="preserve"> </w:t>
            </w:r>
          </w:p>
          <w:p w:rsidR="00F503CB" w:rsidRPr="00A33AF2" w:rsidRDefault="00D81323" w:rsidP="00A33A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lang w:val="en-US"/>
              </w:rPr>
            </w:pPr>
            <w:proofErr w:type="gramStart"/>
            <w:r w:rsidRPr="00D81323">
              <w:rPr>
                <w:lang w:val="en-US"/>
              </w:rPr>
              <w:t>boastful</w:t>
            </w:r>
            <w:proofErr w:type="gramEnd"/>
            <w:r w:rsidRPr="00D81323">
              <w:rPr>
                <w:lang w:val="en-US"/>
              </w:rPr>
              <w:t xml:space="preserve"> faithful doubtful fearful thankful beautiful pitiful plentiful fanciful merciful </w:t>
            </w:r>
          </w:p>
          <w:p w:rsidR="00135CDD" w:rsidRPr="00DC587C" w:rsidRDefault="00135CDD" w:rsidP="00A33AF2"/>
        </w:tc>
        <w:tc>
          <w:tcPr>
            <w:tcW w:w="1134" w:type="dxa"/>
          </w:tcPr>
          <w:p w:rsidR="00135CDD" w:rsidRDefault="00C670DE" w:rsidP="00461824">
            <w:pPr>
              <w:rPr>
                <w:b/>
              </w:rPr>
            </w:pPr>
            <w:r>
              <w:rPr>
                <w:b/>
              </w:rPr>
              <w:t>Revise</w:t>
            </w:r>
          </w:p>
          <w:p w:rsidR="00C670DE" w:rsidRPr="00C670DE" w:rsidRDefault="00C670DE" w:rsidP="00461824">
            <w:r>
              <w:t>9 times table</w:t>
            </w:r>
          </w:p>
        </w:tc>
        <w:tc>
          <w:tcPr>
            <w:tcW w:w="4580" w:type="dxa"/>
          </w:tcPr>
          <w:p w:rsidR="00C670DE" w:rsidRDefault="000C7BDA" w:rsidP="00C670DE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0C7BDA" w:rsidRDefault="000C7BDA" w:rsidP="00C670DE">
            <w:pPr>
              <w:rPr>
                <w:b/>
              </w:rPr>
            </w:pPr>
          </w:p>
          <w:p w:rsidR="00135CDD" w:rsidRPr="00FA7743" w:rsidRDefault="000C7BDA" w:rsidP="000C7BDA">
            <w:r>
              <w:t>Be prepared to talk for two minutes about something you are passionate about. It could be a hobby, band, food, country, instrument, football team or even a favourite place or book. Tell the class why you love it so much. You can bring in a prop or image if you want.</w:t>
            </w:r>
          </w:p>
        </w:tc>
      </w:tr>
      <w:tr w:rsidR="00D81323" w:rsidTr="00D81323">
        <w:tc>
          <w:tcPr>
            <w:tcW w:w="959" w:type="dxa"/>
          </w:tcPr>
          <w:p w:rsidR="00D81323" w:rsidRDefault="007E2507" w:rsidP="00056444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8</w:t>
            </w:r>
            <w:r w:rsidR="00D81323" w:rsidRPr="00D81323">
              <w:rPr>
                <w:color w:val="8064A2" w:themeColor="accent4"/>
                <w:vertAlign w:val="superscript"/>
              </w:rPr>
              <w:t>th</w:t>
            </w:r>
            <w:r w:rsidR="00D81323">
              <w:rPr>
                <w:color w:val="8064A2" w:themeColor="accent4"/>
              </w:rPr>
              <w:t xml:space="preserve"> July</w:t>
            </w:r>
          </w:p>
        </w:tc>
        <w:tc>
          <w:tcPr>
            <w:tcW w:w="1843" w:type="dxa"/>
          </w:tcPr>
          <w:p w:rsidR="00D81323" w:rsidRPr="00D81323" w:rsidRDefault="00D81323" w:rsidP="00D8132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/>
                <w:bCs/>
                <w:lang w:val="en-US"/>
              </w:rPr>
            </w:pPr>
            <w:r w:rsidRPr="00D81323">
              <w:rPr>
                <w:b/>
                <w:bCs/>
                <w:lang w:val="en-US"/>
              </w:rPr>
              <w:t xml:space="preserve">Convert nouns or verbs into adjectives using suffix -al </w:t>
            </w:r>
          </w:p>
          <w:p w:rsidR="00D81323" w:rsidRPr="007E41AE" w:rsidRDefault="00D81323" w:rsidP="007E41A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/>
                <w:bCs/>
                <w:lang w:val="en-US"/>
              </w:rPr>
            </w:pPr>
            <w:proofErr w:type="gramStart"/>
            <w:r w:rsidRPr="007E41AE">
              <w:rPr>
                <w:bCs/>
                <w:lang w:val="en-US"/>
              </w:rPr>
              <w:t>musical</w:t>
            </w:r>
            <w:proofErr w:type="gramEnd"/>
            <w:r w:rsidRPr="00D81323">
              <w:rPr>
                <w:b/>
                <w:bCs/>
                <w:lang w:val="en-US"/>
              </w:rPr>
              <w:t xml:space="preserve"> </w:t>
            </w:r>
            <w:r w:rsidRPr="00D81323">
              <w:rPr>
                <w:lang w:val="en-US"/>
              </w:rPr>
              <w:t xml:space="preserve">political accidental mathematical functional tropical professional central </w:t>
            </w:r>
            <w:r w:rsidR="007E41AE">
              <w:rPr>
                <w:b/>
                <w:bCs/>
                <w:lang w:val="en-US"/>
              </w:rPr>
              <w:t>,</w:t>
            </w:r>
            <w:r w:rsidRPr="00D81323">
              <w:rPr>
                <w:lang w:val="en-US"/>
              </w:rPr>
              <w:t xml:space="preserve">global industrial </w:t>
            </w:r>
          </w:p>
          <w:p w:rsidR="00D81323" w:rsidRPr="00A33AF2" w:rsidRDefault="00D81323" w:rsidP="00A33A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D81323" w:rsidRDefault="00D81323" w:rsidP="00461824">
            <w:pPr>
              <w:rPr>
                <w:b/>
              </w:rPr>
            </w:pPr>
            <w:r>
              <w:rPr>
                <w:b/>
              </w:rPr>
              <w:t>All tables</w:t>
            </w:r>
          </w:p>
        </w:tc>
        <w:tc>
          <w:tcPr>
            <w:tcW w:w="4580" w:type="dxa"/>
          </w:tcPr>
          <w:p w:rsidR="00D81323" w:rsidRDefault="00D81323" w:rsidP="00C670DE">
            <w:pPr>
              <w:rPr>
                <w:b/>
              </w:rPr>
            </w:pPr>
            <w:r>
              <w:rPr>
                <w:b/>
              </w:rPr>
              <w:t>Artwork</w:t>
            </w:r>
          </w:p>
          <w:p w:rsidR="00D81323" w:rsidRDefault="00D81323" w:rsidP="00C670DE"/>
          <w:p w:rsidR="00D81323" w:rsidRDefault="008B65B4" w:rsidP="00B01CDE">
            <w:pPr>
              <w:rPr>
                <w:b/>
              </w:rPr>
            </w:pPr>
            <w:r>
              <w:t>Create a picture/image illustrating a key moment in year 5 for</w:t>
            </w:r>
            <w:r w:rsidR="00B01CDE">
              <w:t xml:space="preserve"> you. It could be you on Worl</w:t>
            </w:r>
            <w:r w:rsidR="007E41AE">
              <w:t>d</w:t>
            </w:r>
            <w:r w:rsidR="00B01CDE">
              <w:t xml:space="preserve"> book day</w:t>
            </w:r>
            <w:r>
              <w:t xml:space="preserve"> day, or</w:t>
            </w:r>
            <w:r w:rsidR="00B01CDE">
              <w:t xml:space="preserve"> </w:t>
            </w:r>
            <w:proofErr w:type="spellStart"/>
            <w:r w:rsidR="00B01CDE">
              <w:t>Kench</w:t>
            </w:r>
            <w:proofErr w:type="spellEnd"/>
            <w:r w:rsidR="00B01CDE">
              <w:t xml:space="preserve"> Hill</w:t>
            </w:r>
            <w:r>
              <w:t xml:space="preserve">. It could be creating our nature area, </w:t>
            </w:r>
            <w:r w:rsidR="00B01CDE">
              <w:t xml:space="preserve">doing interesting sport </w:t>
            </w:r>
            <w:r>
              <w:t xml:space="preserve">or sitting in class doing some lovely learning. Or it might not even have you </w:t>
            </w:r>
            <w:proofErr w:type="gramStart"/>
            <w:r>
              <w:t>in ,</w:t>
            </w:r>
            <w:proofErr w:type="gramEnd"/>
            <w:r>
              <w:t xml:space="preserve"> but an abstract piece showing things you have achieved. It can be any medium, but be </w:t>
            </w:r>
            <w:proofErr w:type="gramStart"/>
            <w:r>
              <w:t>prepare</w:t>
            </w:r>
            <w:proofErr w:type="gramEnd"/>
            <w:r>
              <w:t xml:space="preserve"> to talk about your art. Enjoy</w:t>
            </w:r>
          </w:p>
        </w:tc>
      </w:tr>
      <w:tr w:rsidR="00D81323" w:rsidTr="00D81323">
        <w:tc>
          <w:tcPr>
            <w:tcW w:w="959" w:type="dxa"/>
          </w:tcPr>
          <w:p w:rsidR="00D81323" w:rsidRDefault="007E2507" w:rsidP="00056444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15</w:t>
            </w:r>
            <w:r w:rsidR="00D81323" w:rsidRPr="00D81323">
              <w:rPr>
                <w:color w:val="8064A2" w:themeColor="accent4"/>
                <w:vertAlign w:val="superscript"/>
              </w:rPr>
              <w:t>rd</w:t>
            </w:r>
            <w:r w:rsidR="00D81323">
              <w:rPr>
                <w:color w:val="8064A2" w:themeColor="accent4"/>
              </w:rPr>
              <w:t xml:space="preserve"> July</w:t>
            </w:r>
          </w:p>
        </w:tc>
        <w:tc>
          <w:tcPr>
            <w:tcW w:w="1843" w:type="dxa"/>
          </w:tcPr>
          <w:p w:rsidR="00D81323" w:rsidRPr="00A33AF2" w:rsidRDefault="00D81323" w:rsidP="00A33AF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D81323" w:rsidRDefault="00D81323" w:rsidP="00461824">
            <w:pPr>
              <w:rPr>
                <w:b/>
              </w:rPr>
            </w:pPr>
          </w:p>
        </w:tc>
        <w:tc>
          <w:tcPr>
            <w:tcW w:w="4580" w:type="dxa"/>
          </w:tcPr>
          <w:p w:rsidR="00CF0538" w:rsidRDefault="00CF0538" w:rsidP="00CF0538">
            <w:pPr>
              <w:rPr>
                <w:b/>
              </w:rPr>
            </w:pPr>
            <w:r>
              <w:rPr>
                <w:b/>
              </w:rPr>
              <w:t xml:space="preserve">No Home Learning </w:t>
            </w:r>
          </w:p>
          <w:p w:rsidR="00CF0538" w:rsidRDefault="00CF0538" w:rsidP="00CF0538">
            <w:pPr>
              <w:rPr>
                <w:b/>
              </w:rPr>
            </w:pPr>
          </w:p>
          <w:p w:rsidR="00CF0538" w:rsidRPr="00CF0538" w:rsidRDefault="00CF0538" w:rsidP="00CF0538">
            <w:r w:rsidRPr="00CF0538">
              <w:t xml:space="preserve">Although could you please bring a plastic bag to school (not a big bag for life, just a normal sized one please) so that we can pack all your school books in. </w:t>
            </w:r>
          </w:p>
          <w:p w:rsidR="00CF0538" w:rsidRPr="00CF0538" w:rsidRDefault="00CF0538" w:rsidP="00C670DE"/>
          <w:p w:rsidR="00D81323" w:rsidRDefault="00CF0538" w:rsidP="00C670DE">
            <w:pPr>
              <w:rPr>
                <w:b/>
              </w:rPr>
            </w:pPr>
            <w:r w:rsidRPr="00CF0538">
              <w:t>Thank you.</w:t>
            </w:r>
          </w:p>
        </w:tc>
      </w:tr>
    </w:tbl>
    <w:p w:rsidR="00056444" w:rsidRPr="00056444" w:rsidRDefault="00056444" w:rsidP="00056444">
      <w:pPr>
        <w:rPr>
          <w:b/>
          <w:color w:val="8064A2" w:themeColor="accent4"/>
          <w:sz w:val="32"/>
          <w:szCs w:val="32"/>
          <w:u w:val="single"/>
        </w:rPr>
      </w:pPr>
    </w:p>
    <w:p w:rsidR="006D66CD" w:rsidRDefault="006D66CD" w:rsidP="002E19DB">
      <w:pPr>
        <w:rPr>
          <w:color w:val="8064A2" w:themeColor="accent4"/>
          <w:sz w:val="28"/>
          <w:szCs w:val="28"/>
        </w:rPr>
      </w:pPr>
    </w:p>
    <w:p w:rsidR="006D66CD" w:rsidRDefault="006D66CD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Default="00DF6656" w:rsidP="002E19DB">
      <w:pPr>
        <w:rPr>
          <w:color w:val="8064A2" w:themeColor="accent4"/>
          <w:sz w:val="28"/>
          <w:szCs w:val="28"/>
        </w:rPr>
      </w:pPr>
    </w:p>
    <w:p w:rsidR="00DF6656" w:rsidRPr="002E19DB" w:rsidRDefault="00DF6656" w:rsidP="002E19DB">
      <w:pPr>
        <w:rPr>
          <w:color w:val="8064A2" w:themeColor="accent4"/>
          <w:sz w:val="28"/>
          <w:szCs w:val="28"/>
        </w:rPr>
      </w:pPr>
    </w:p>
    <w:sectPr w:rsidR="00DF6656" w:rsidRPr="002E19DB" w:rsidSect="007F40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B"/>
    <w:rsid w:val="00015B8E"/>
    <w:rsid w:val="00036658"/>
    <w:rsid w:val="00056444"/>
    <w:rsid w:val="000C5A2C"/>
    <w:rsid w:val="000C7BDA"/>
    <w:rsid w:val="00135CDD"/>
    <w:rsid w:val="001F0C92"/>
    <w:rsid w:val="002B5FA6"/>
    <w:rsid w:val="002E19DB"/>
    <w:rsid w:val="00394F98"/>
    <w:rsid w:val="003A2871"/>
    <w:rsid w:val="003E330D"/>
    <w:rsid w:val="00461824"/>
    <w:rsid w:val="0053741B"/>
    <w:rsid w:val="006D66CD"/>
    <w:rsid w:val="00773311"/>
    <w:rsid w:val="007E2507"/>
    <w:rsid w:val="007E41AE"/>
    <w:rsid w:val="007F4059"/>
    <w:rsid w:val="008B65B4"/>
    <w:rsid w:val="008E6311"/>
    <w:rsid w:val="00975A4B"/>
    <w:rsid w:val="00A33AF2"/>
    <w:rsid w:val="00AD54BC"/>
    <w:rsid w:val="00AE09DA"/>
    <w:rsid w:val="00B01CDE"/>
    <w:rsid w:val="00B251C9"/>
    <w:rsid w:val="00B9797C"/>
    <w:rsid w:val="00BF0415"/>
    <w:rsid w:val="00C36670"/>
    <w:rsid w:val="00C4265E"/>
    <w:rsid w:val="00C54C45"/>
    <w:rsid w:val="00C670DE"/>
    <w:rsid w:val="00CF0538"/>
    <w:rsid w:val="00D81323"/>
    <w:rsid w:val="00DC587C"/>
    <w:rsid w:val="00DF6656"/>
    <w:rsid w:val="00E00FEE"/>
    <w:rsid w:val="00EA0C22"/>
    <w:rsid w:val="00F25587"/>
    <w:rsid w:val="00F503CB"/>
    <w:rsid w:val="00F546BC"/>
    <w:rsid w:val="00FA7743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66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5A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28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25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5A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28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630</Words>
  <Characters>3595</Characters>
  <Application>Microsoft Macintosh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Woodgate</dc:creator>
  <cp:keywords/>
  <dc:description/>
  <cp:lastModifiedBy>Louise Woodgate</cp:lastModifiedBy>
  <cp:revision>4</cp:revision>
  <dcterms:created xsi:type="dcterms:W3CDTF">2019-05-26T19:54:00Z</dcterms:created>
  <dcterms:modified xsi:type="dcterms:W3CDTF">2019-06-01T21:25:00Z</dcterms:modified>
</cp:coreProperties>
</file>